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C0" w:rsidRPr="00BA386F" w:rsidRDefault="003E12C0" w:rsidP="003E12C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3E12C0" w:rsidRPr="00BA386F" w:rsidRDefault="003E12C0" w:rsidP="003E12C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3E12C0" w:rsidRPr="00BA386F" w:rsidRDefault="003E12C0" w:rsidP="003E12C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3E12C0" w:rsidRPr="00BA386F" w:rsidRDefault="003E12C0" w:rsidP="003E12C0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A38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16 Број: 06-</w:t>
      </w:r>
      <w:r w:rsidRPr="00BA38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>2</w:t>
      </w:r>
      <w:r w:rsidRPr="00BA38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r w:rsidRPr="00BA38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RS"/>
        </w:rPr>
        <w:t>141-</w:t>
      </w:r>
      <w:r w:rsidRPr="00BA38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15</w:t>
      </w:r>
    </w:p>
    <w:p w:rsidR="003E12C0" w:rsidRPr="00BA386F" w:rsidRDefault="003E12C0" w:rsidP="003E12C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10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прил 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3E12C0" w:rsidRPr="00BA386F" w:rsidRDefault="003E12C0" w:rsidP="003E12C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A386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EF5E6B" w:rsidRPr="00BA386F" w:rsidRDefault="00EF5E6B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12C0" w:rsidRPr="00BA386F" w:rsidRDefault="003E12C0" w:rsidP="003E12C0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3E12C0" w:rsidRPr="00BA386F" w:rsidRDefault="003E12C0" w:rsidP="003E12C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A38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3E12C0" w:rsidRPr="00BA386F" w:rsidRDefault="003E12C0" w:rsidP="003E12C0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3E12C0" w:rsidRPr="00BA386F" w:rsidRDefault="003E12C0" w:rsidP="003E12C0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A3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BA386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АПРИЛА</w:t>
      </w:r>
      <w:r w:rsidRPr="00BA38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3E12C0" w:rsidRPr="00BA386F" w:rsidRDefault="003E12C0" w:rsidP="003E12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>Седница је почела у 1</w:t>
      </w:r>
      <w:r w:rsidRPr="00BA386F">
        <w:rPr>
          <w:rFonts w:ascii="Times New Roman" w:hAnsi="Times New Roman" w:cs="Times New Roman"/>
          <w:sz w:val="24"/>
          <w:szCs w:val="24"/>
        </w:rPr>
        <w:t>2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A386F">
        <w:rPr>
          <w:rFonts w:ascii="Times New Roman" w:hAnsi="Times New Roman" w:cs="Times New Roman"/>
          <w:sz w:val="24"/>
          <w:szCs w:val="24"/>
        </w:rPr>
        <w:t>2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0 часова.  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Pr="00BA386F">
        <w:rPr>
          <w:rFonts w:ascii="Times New Roman" w:hAnsi="Times New Roman" w:cs="Times New Roman"/>
          <w:sz w:val="24"/>
          <w:szCs w:val="24"/>
        </w:rPr>
        <w:t>,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E12C0" w:rsidRPr="00BA386F" w:rsidRDefault="00C2643D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 Срђан Драгојевић и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12C0"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Ненад Милосављевић, </w:t>
      </w:r>
      <w:r w:rsidR="003E12C0" w:rsidRPr="00BA386F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="003E12C0" w:rsidRPr="00BA38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E12C0"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643D"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2643D" w:rsidRPr="00BA386F" w:rsidRDefault="00C2643D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  <w:t>Седници је присуствовала Аида Ћоровић, заменик члана Одбора.</w:t>
      </w:r>
    </w:p>
    <w:p w:rsidR="00C2643D" w:rsidRPr="00BA386F" w:rsidRDefault="00C2643D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нису присуствовали чланови Одбора: Мирјана Андрић, Владимир Ђукановић, 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Александар Југовић, Бранка Каравидић, 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Саша Мирковић, 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Љиљана Несторовић, Сања Николић, 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 xml:space="preserve">Мира Петровић, 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 xml:space="preserve">Милан Стевановић, Душица Стојковић, Небојша Татомир, Милена Турк и </w:t>
      </w:r>
      <w:r w:rsidRPr="00BA386F">
        <w:rPr>
          <w:rFonts w:ascii="Times New Roman" w:hAnsi="Times New Roman" w:cs="Times New Roman"/>
          <w:sz w:val="24"/>
          <w:szCs w:val="24"/>
          <w:lang w:val="sr-Cyrl-CS"/>
        </w:rPr>
        <w:t>Милорад Цветановић</w:t>
      </w:r>
      <w:r w:rsidRPr="00BA386F">
        <w:rPr>
          <w:rFonts w:ascii="Times New Roman" w:hAnsi="Times New Roman" w:cs="Times New Roman"/>
          <w:sz w:val="24"/>
          <w:szCs w:val="24"/>
          <w:lang w:val="ru-RU"/>
        </w:rPr>
        <w:t>, нити њихови заменици.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присуствовали: 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Игор Јовичић, секретар Министарства културе и информисања, Инга Шупут-Ђурић, виши саветник у Министарству финансија, Дејан Миловановић, руководилац Пројекта за стечај Агенције за приватизацију, Ана Андровић, правна саветница у Агенцији за приватизацију, Светлана Ражић, овлашћено лице за поступање по захтеву за слободан приступ информацијама од јавног значаја у Управи за јавне набавке, </w:t>
      </w:r>
      <w:r w:rsidR="006616BC" w:rsidRPr="00BA386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52BFD" w:rsidRPr="00BA386F">
        <w:rPr>
          <w:rFonts w:ascii="Times New Roman" w:hAnsi="Times New Roman" w:cs="Times New Roman"/>
          <w:sz w:val="24"/>
          <w:szCs w:val="24"/>
          <w:lang w:val="sr-Cyrl-RS"/>
        </w:rPr>
        <w:t>адослав Зеленовић, директор Југословенске кинотеке, Снежана Марић, в.д. директора Филмског центра Србије, Нада Поповић-Перишић, председник УО Филмског центра Србије, Милан Кнежевић, председник Удружења филмских уметника Србије, Зоран Хамовић, председник Удружења професионалних издавача Србије и Летица Роквић, секретар Народне библиотеке Србије.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12C0" w:rsidRPr="006009A0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E6853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редседница </w:t>
      </w:r>
      <w:r w:rsidR="00FE6853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Одбора</w:t>
      </w:r>
      <w:r w:rsidR="006009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констатовала је да не постоји кворум за одлучивање и нагласила да ће Одбор у складу са чланом 72. став 5. Пословника наставити са радом</w:t>
      </w:r>
      <w:r w:rsidR="006009A0" w:rsidRPr="00BA38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09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r w:rsidR="006009A0" w:rsidRPr="006009A0">
        <w:rPr>
          <w:rFonts w:ascii="Times New Roman" w:hAnsi="Times New Roman" w:cs="Times New Roman"/>
          <w:sz w:val="24"/>
          <w:szCs w:val="24"/>
          <w:lang w:val="sr-Cyrl-CS"/>
        </w:rPr>
        <w:t>циљу обавештав</w:t>
      </w:r>
      <w:r w:rsidR="00F10C5A" w:rsidRPr="006009A0">
        <w:rPr>
          <w:rFonts w:ascii="Times New Roman" w:hAnsi="Times New Roman" w:cs="Times New Roman"/>
          <w:sz w:val="24"/>
          <w:szCs w:val="24"/>
          <w:lang w:val="sr-Cyrl-CS"/>
        </w:rPr>
        <w:t>ања Одбора о питањима из његовог делокруга, по предложеним тачкама дневног реда из Сазива:</w:t>
      </w:r>
    </w:p>
    <w:p w:rsidR="003E12C0" w:rsidRPr="00BA386F" w:rsidRDefault="003E12C0" w:rsidP="003E12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6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2643D" w:rsidRPr="00BA386F" w:rsidRDefault="00C2643D" w:rsidP="00C2643D">
      <w:pPr>
        <w:numPr>
          <w:ilvl w:val="0"/>
          <w:numId w:val="2"/>
        </w:numPr>
        <w:ind w:left="108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Информација у вези са приватизацијом „Авала филма“;</w:t>
      </w:r>
    </w:p>
    <w:p w:rsidR="00C2643D" w:rsidRPr="00BA386F" w:rsidRDefault="00C2643D" w:rsidP="00C2643D">
      <w:pPr>
        <w:numPr>
          <w:ilvl w:val="0"/>
          <w:numId w:val="2"/>
        </w:numPr>
        <w:ind w:left="108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Иницијатива за измену члана 7. став 1. тачка 6) Закона о јавним набавкама у области културе;</w:t>
      </w:r>
    </w:p>
    <w:p w:rsidR="00192A4F" w:rsidRPr="00BA386F" w:rsidRDefault="004A59B2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3. Разно.</w:t>
      </w:r>
    </w:p>
    <w:p w:rsidR="00C32667" w:rsidRDefault="00566B5A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566B5A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lastRenderedPageBreak/>
        <w:t>Весна Марјановић</w:t>
      </w:r>
      <w:r w:rsidR="004A59B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је и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нформисала присутне да је седница 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Одбора 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сазвана у складу са Пословником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као и да је првобитно било планирано да се начелна расправа о Предлогу закона 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 утврђивању јавног интереса и посебним поступцима експропријације и издавања грађевинске дозволе ради реализације пројекта изградње „Београд на води“, одржи у петак 3. априла, па је накнадно померена за 7. април, када је седница Одбора већ била заказана,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C3266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те да је то разлог одсуства великог броја чланова Одбора са ове седнице.</w:t>
      </w:r>
    </w:p>
    <w:p w:rsidR="00192A4F" w:rsidRPr="00BA386F" w:rsidRDefault="00566B5A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Председница 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је нагласила да ће на основу тонског записа</w:t>
      </w:r>
      <w:r w:rsidR="009124B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4A59B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стручне службе 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уради</w:t>
      </w:r>
      <w:r w:rsidR="009124B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ти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писани запис, који ће бити саставни део Записника са ове седнице. Писана обрада тонског снимка </w:t>
      </w:r>
      <w:r w:rsidR="009124B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ће 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омогући</w:t>
      </w:r>
      <w:r w:rsidR="009124B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ти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да 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посланици</w:t>
      </w:r>
      <w:r w:rsidR="00192A4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који нису присутни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буду детаљно упознати са расправом која ће бити вођена, како би на некој од наредних седница, евентуално, </w:t>
      </w:r>
      <w:r w:rsidR="009124B1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чланови Одбора 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били у могућности да донесу одређене одлуке.</w:t>
      </w:r>
    </w:p>
    <w:p w:rsidR="00F736F5" w:rsidRDefault="00BB56E7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Председница Одбора је упознала присутне, да је јавност путем јавног огласа обавештена о покретању 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поступка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продаје 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„Авала филма“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у оквиру стечаја који се води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BB56E7" w:rsidRPr="00BA386F" w:rsidRDefault="00BB56E7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Истакла је да постоји потреба за правовременим информисањем чланова Одбора</w:t>
      </w:r>
      <w:r w:rsidR="009124B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 томе да ли је угрожен јавни интерес, те предузети расположиве мере и активности да се спрече евентуалне негативне последице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Одбор је посебно заинтересован да добије конкретан одговор на питање, да ли ће у 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поступку </w:t>
      </w:r>
      <w:r w:rsidR="00F736F5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продаје 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бити заштићен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и филмови који представљају 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културн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добр</w:t>
      </w:r>
      <w:r w:rsidR="00B6410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B6410D" w:rsidRDefault="00B6410D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Н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агласила да нико не оспорава неопходност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окончања стечајног поступка и продаје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„Авала филома“, већ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да 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треба 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омогућит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  транспарентн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ост тог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поступка, како би ј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авност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могла да буде упозната са продајом и заштитом вредних филмова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A30602" w:rsidRDefault="00B6410D" w:rsidP="00566B5A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Запитала се </w:t>
      </w:r>
      <w:r w:rsidR="00A3060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да ли смо као друштво у стању да заштитимо архиву која се налази у „Авала филму“ и на који начин ће бити заштићен јавни интерес и културна баштина Србије.</w:t>
      </w:r>
      <w:r w:rsidR="00BB56E7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5A08D9" w:rsidRDefault="005A08D9" w:rsidP="00566B5A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5A08D9" w:rsidRDefault="005A08D9" w:rsidP="00566B5A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Отворена је дискусија у којој су учествовали: Срђан Драгојевић, </w:t>
      </w:r>
      <w:r w:rsidRP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Дејан Миловановић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 w:rsidRP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Нада Поповић Перишић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3633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Радослав Зеленовић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E3633B" w:rsidRPr="00BA386F">
        <w:rPr>
          <w:rFonts w:ascii="Times New Roman" w:hAnsi="Times New Roman" w:cs="Times New Roman"/>
          <w:sz w:val="24"/>
          <w:szCs w:val="24"/>
          <w:lang w:val="sr-Cyrl-RS"/>
        </w:rPr>
        <w:t>Милан Кнежевић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E6BA3" w:rsidRPr="00BA386F">
        <w:rPr>
          <w:rFonts w:ascii="Times New Roman" w:hAnsi="Times New Roman" w:cs="Times New Roman"/>
          <w:sz w:val="24"/>
          <w:szCs w:val="24"/>
          <w:lang w:val="sr-Cyrl-RS"/>
        </w:rPr>
        <w:t>Игор Јовичић</w:t>
      </w:r>
      <w:r w:rsidR="00AD29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2984" w:rsidRPr="00BA386F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="00AD298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A08D9" w:rsidRPr="00BA386F" w:rsidRDefault="005A08D9" w:rsidP="00566B5A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566B5A" w:rsidRDefault="00A30602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566B5A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Срђан Драгојевић</w:t>
      </w:r>
      <w:r w:rsidR="00566B5A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 w:rsidR="00566B5A" w:rsidRP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је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нагласио да је неопходно 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да 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пре 22. априла, када је најављена продаја „Авала филма“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буде учињено 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све како би се заштитила културна баштина „Авала филма“ (220 играних филмова и више од 600 документарних филмова). </w:t>
      </w:r>
    </w:p>
    <w:p w:rsidR="00A30602" w:rsidRPr="00BA386F" w:rsidRDefault="00566B5A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озвао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је чланове 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Одбор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а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за културу и информисање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да заједно са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запосленима у 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Киноте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ци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учине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све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 како би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овај филмски фонд 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био 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прогла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шен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културном баштином и 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био 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издвој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ен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из стечајне масе „Авала филма“.</w:t>
      </w:r>
    </w:p>
    <w:p w:rsidR="003D1373" w:rsidRPr="00BA386F" w:rsidRDefault="00566B5A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У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казао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је 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на одређене недоумице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у вези са процењеном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вредност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„Авала филма“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која износи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20 милиона евра, док дуг према повериоцима („Дунав осигурање“, Електродистрибуција, Управа јавних прихода Београд, Министарство финансија...) износи 3 милиона евра. 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К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ако је навео, по истом принципу би у банкрот требали да оду много већи дужници од „Авала филма“ 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(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ФК Црвена звезда, ФК Партизан и још око 80% предузећа</w:t>
      </w:r>
      <w:r w:rsidR="00AF3F82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)</w:t>
      </w:r>
      <w:r w:rsidR="003D1373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3D1373" w:rsidRPr="00BA386F" w:rsidRDefault="003D1373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Изнео је 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предлог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да држава треба да врати дуг, пошто је дуг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усмерен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према јавним предузећима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  <w:r w:rsidR="00EC23B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Уколико је немогуће задржати функцију „Авала филма“, у сарадњи са 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Скупштином г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рад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а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566B5A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Бе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ограда 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треба извршити пренамену јавног земљишта у грађевинско земљиште, како купац </w:t>
      </w:r>
      <w:r w:rsidR="00EC23BD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за 10 милиона евра 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не би добио земљиште које вреди 100 милиона евра. На овај начин би се спречило да купац „Авала филма“ додатно оствари профит од 90 милиона евра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који може бити 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усмер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ен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у културни фонд за обнову културне 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lastRenderedPageBreak/>
        <w:t>инфраструктуре, дигитализацију биоскопа, обнову домова културе, изградњу савремених галерија, изградњу Београдске опере</w:t>
      </w:r>
      <w:r w:rsidR="00EC23B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 итд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FF546B" w:rsidRDefault="001C28FB" w:rsidP="00252BFD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Навео је да је 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неколико пута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постављао посланичко питање у в</w:t>
      </w:r>
      <w:r w:rsidR="00EC23B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ези са </w:t>
      </w:r>
      <w:r w:rsidR="00FF546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стачајним поступком</w:t>
      </w:r>
      <w:r w:rsidR="00EC23B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„Авала филма“ 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 да је добио одговор да Министарство културе и информисања није надлежно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за тај случај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4B280B" w:rsidRPr="00BA386F" w:rsidRDefault="00FF546B" w:rsidP="00885C61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Истакао је да у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колико Министарство није надлежно 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д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а 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решава питања 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у вези 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са 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друштвен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им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предузећ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ем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1C28F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у стечају,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треба да буде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надлежно за културну баштину, односно 220 играних и 600 документарних филмова. Позвао је Министарство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културе и информисања</w:t>
      </w:r>
      <w:r w:rsidR="004B280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да се прикључи борби за очување овог културног наслеђа.</w:t>
      </w:r>
    </w:p>
    <w:p w:rsidR="00885C61" w:rsidRDefault="004B280B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885C61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Дејан Миловановић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 руководилац Пројекта за стечај Агенције за приватизацију,</w:t>
      </w:r>
      <w:r w:rsidR="00F51EB1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навео је, да „Авал филм“ није у процесу приватизације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већ је „Авала филм“ у стечају и да се 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поступак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стечаја води пред Привредним судом у Београду, 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који је надлежан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885C61" w:rsidRDefault="00885C61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Рекао је да с</w:t>
      </w:r>
      <w:r w:rsidR="006059C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течај служи за колективно намирење поверилаца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јер је презадуженост један од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разлога за покретање 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стечајн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ог поступка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451AA0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као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и трајна неспособност плаћања.</w:t>
      </w:r>
    </w:p>
    <w:p w:rsidR="005A08D9" w:rsidRDefault="00451AA0" w:rsidP="005A08D9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Обја</w:t>
      </w:r>
      <w:r w:rsidR="00885C6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снио је 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да је Народна банка Србије послала Привредном суду Београд листу свих предузећа која нису измиривала своје обавезе у одређеном временском периоду</w:t>
      </w:r>
      <w:r w:rsidR="006D7107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,а као и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да „Авала филм“ у периоду од три године ни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је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измири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своје обавезе. Агенција за приватизацију није иницирала стечај „Авала филма“, већ је Агенција само извршилац дела стечајног поступка, именована од стране Приведног суда у Београду. Када је Агенција за приватизацију именована за стечајног управника, контактирала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је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„Југословенску кинотеку“, како би стручна лица 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преузела филмску грађу уз тзв. споредну филмску грађу, односно преузели и сачували културну баштину. </w:t>
      </w:r>
    </w:p>
    <w:p w:rsidR="00AB3F19" w:rsidRPr="00BA386F" w:rsidRDefault="005A08D9" w:rsidP="005A08D9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Нагласио је да је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у септембру 2011. године, Агенција, као стечајни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управник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кренула у процес процене имовине „Авала филма“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 те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се по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овом 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питању обратила Економском факултету у Београду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к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оји је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процени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вредност продуцентских права „Авала филма“ на 59 милиона динара. Стечајни управник је пронашао неажурирану и несређену имовинско-правну документацију</w:t>
      </w:r>
      <w:r w:rsidR="001D7DE2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AB3F19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„Авала филма“.</w:t>
      </w:r>
    </w:p>
    <w:p w:rsidR="00FB2086" w:rsidRDefault="00AB3F19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5A08D9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Нада Поповић Перишић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 председник УО Филмског центра Србије, изнела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је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своје мишљење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да је држава могла да заустави стечај „Авала филма“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9D1D3F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као сувласник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тако што би финансирала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4,5 милиона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за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измир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ење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дуговања</w:t>
      </w:r>
      <w:r w:rsidR="005A08D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и на тај</w:t>
      </w:r>
      <w:r w:rsidR="00FB208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начин заштитила и 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преузе</w:t>
      </w:r>
      <w:r w:rsidR="009D1D3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ла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„Авала филм“. </w:t>
      </w:r>
    </w:p>
    <w:p w:rsidR="00E3633B" w:rsidRDefault="005A08D9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Н</w:t>
      </w:r>
      <w:r w:rsidR="00FB208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авела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FB208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је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да је</w:t>
      </w:r>
      <w:r w:rsidR="00FB208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у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тренутној ситуацији примарно да се заштити архив, 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тј. 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оно што је култур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но добро, као и да 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приликом продаје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треба да се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исплате повериоци и да се одређени део новца од приватизације врати Филмском центру, односно филмској индустрији. </w:t>
      </w:r>
    </w:p>
    <w:p w:rsidR="00E3633B" w:rsidRDefault="00B92816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Напоменула је да Економски факултет приликом процене продуцентских права никако није могао да процени уметнички дар, таленат, труд и све оно што није могуће 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материјално 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проценити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 јер ј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е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у птиању уметничка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вредност 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коју 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треба заштити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ти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AB3F19" w:rsidRPr="00BA386F" w:rsidRDefault="00E3633B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Рекла је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да се Економски факултет приликом процене вредности руководио економским параметрима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а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да је 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било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неопходно водити рачуна о параметрима који се третирају у култури.</w:t>
      </w:r>
    </w:p>
    <w:p w:rsidR="00B92816" w:rsidRPr="00BA386F" w:rsidRDefault="00E3633B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оставила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је </w:t>
      </w:r>
      <w:r w:rsidR="00B9281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питање, да ли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се може зауставити стечајни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поступак</w:t>
      </w:r>
      <w:r w:rsidR="009D25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и шта је потребно за тако нешто.</w:t>
      </w:r>
    </w:p>
    <w:p w:rsidR="009D25BC" w:rsidRPr="00BA386F" w:rsidRDefault="009D25BC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9D25BC" w:rsidRPr="00BA386F" w:rsidRDefault="009D25BC" w:rsidP="00E3633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E3633B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lastRenderedPageBreak/>
        <w:t>Дејан Миловановић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је навео да према Закону о стечају, стечајни судија може да одлучи да ли ће се заустави продаја, 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што значи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да је у овом случају стечајни судија Привредни суд у Београду.</w:t>
      </w:r>
    </w:p>
    <w:p w:rsidR="006616BC" w:rsidRPr="00BA386F" w:rsidRDefault="009D25BC" w:rsidP="00E3633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E3633B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Срђан Драгојевић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је нагласио да студиј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„Авала филма“ раде више него икад и да је банкротство наступило услед трајне неспособности плаћања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и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враћања дугова. Пошто се у „Авала филму“ свакодневно снимају многе емисије, упитао је да ли се „Авала филму“ плаћа најам </w:t>
      </w:r>
      <w:r w:rsidR="006F08E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коришћених 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студија,</w:t>
      </w:r>
      <w:r w:rsidR="00E3633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јер</w:t>
      </w:r>
      <w:r w:rsidR="006616BC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само од изнајмљивања Студија 1, „Авала филм“ би могао да се издржава и да плаћа све трошкове.</w:t>
      </w:r>
    </w:p>
    <w:p w:rsidR="00E3633B" w:rsidRDefault="006616BC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633B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Радослав Зеленовић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,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>директор Југословенске кинотеке, захвалио се председници Одбора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је Одбор иницирао расправу о проблему „Авала филма“. </w:t>
      </w:r>
    </w:p>
    <w:p w:rsidR="006616BC" w:rsidRPr="00BA386F" w:rsidRDefault="00E3633B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знео 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>мишљење да ће 22. а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>прила „Авала филм“ бити продат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што потврђује његон став, да је у процесу транзиције кинематографија један од највећих губитника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области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култура.</w:t>
      </w:r>
    </w:p>
    <w:p w:rsidR="00E3633B" w:rsidRDefault="00E3633B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Нагласио је да је с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>порни део продаје „Авала филма“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продаја видеограма, односно продаја права. 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ади 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о продаји права Србије, односно њеног културног наслеђа. </w:t>
      </w:r>
    </w:p>
    <w:p w:rsidR="00071452" w:rsidRPr="00BA386F" w:rsidRDefault="00E3633B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Истакао је да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свим социјалистичким земљама,</w:t>
      </w:r>
      <w:r w:rsidR="00B64BEC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све што је снимљено до 90-их година национализовано и постало власништво државе, јер је финансирано и снимано друштвеним средствима</w:t>
      </w:r>
    </w:p>
    <w:p w:rsidR="00071452" w:rsidRPr="00BA386F" w:rsidRDefault="00071452" w:rsidP="00E363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Продајом „Авала филма“, нови купац може да промени намену и да то постане грађевинско земљиште, јер нигде не пише да треба да се настави 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>одређена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врста делатности</w:t>
      </w:r>
      <w:r w:rsidR="00E3633B">
        <w:rPr>
          <w:rFonts w:ascii="Times New Roman" w:hAnsi="Times New Roman" w:cs="Times New Roman"/>
          <w:sz w:val="24"/>
          <w:szCs w:val="24"/>
          <w:lang w:val="sr-Cyrl-RS"/>
        </w:rPr>
        <w:t>,што зачи да је могуће понављање грешке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као приликом продаје „Београд филма“.</w:t>
      </w:r>
    </w:p>
    <w:p w:rsidR="00CE6BA3" w:rsidRDefault="00071452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633B">
        <w:rPr>
          <w:rFonts w:ascii="Times New Roman" w:hAnsi="Times New Roman" w:cs="Times New Roman"/>
          <w:b/>
          <w:sz w:val="24"/>
          <w:szCs w:val="24"/>
          <w:lang w:val="sr-Cyrl-RS"/>
        </w:rPr>
        <w:t>Милан Кнежевић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председник Удружења филмских уметника Србије, навео је да је његово удружење пуних седам година писало представке, како би надлежнима </w:t>
      </w:r>
      <w:r w:rsidR="006F08E1" w:rsidRPr="00BA386F">
        <w:rPr>
          <w:rFonts w:ascii="Times New Roman" w:hAnsi="Times New Roman" w:cs="Times New Roman"/>
          <w:sz w:val="24"/>
          <w:szCs w:val="24"/>
          <w:lang w:val="sr-Cyrl-RS"/>
        </w:rPr>
        <w:t>указал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F08E1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шта ће се догодити са „Авала филмом“. </w:t>
      </w:r>
    </w:p>
    <w:p w:rsidR="006F08E1" w:rsidRDefault="00071452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је изненађен благом реакцијом јавности и надлежних, јер се у овом 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конкретном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случају ради о великом националном добру. </w:t>
      </w:r>
    </w:p>
    <w:p w:rsidR="00071452" w:rsidRPr="00BA386F" w:rsidRDefault="00CE6BA3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>познао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071452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присутне са добром праксом приватизације у суседним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земљама (Бугарска и Румунија). Потребно је сачувати „Авала филм“ који може бити профитабилан, јер је тренутно у Европи „шоу бизнис“, индустрија забаве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вероватно најпрофитабилнија индустрија.</w:t>
      </w:r>
    </w:p>
    <w:p w:rsidR="00393B84" w:rsidRPr="00BA386F" w:rsidRDefault="00CE6BA3" w:rsidP="00CE6B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Истакао је да у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>метници и уметничка удружења апелују да се држава у овом случају не оштети и да се нађу</w:t>
      </w:r>
      <w:r w:rsidR="006F08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3B84" w:rsidRPr="00BA386F">
        <w:rPr>
          <w:rFonts w:ascii="Times New Roman" w:hAnsi="Times New Roman" w:cs="Times New Roman"/>
          <w:sz w:val="24"/>
          <w:szCs w:val="24"/>
          <w:lang w:val="sr-Cyrl-RS"/>
        </w:rPr>
        <w:t>адекватна решења.</w:t>
      </w:r>
    </w:p>
    <w:p w:rsidR="00393B84" w:rsidRPr="00BA386F" w:rsidRDefault="00393B84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A3">
        <w:rPr>
          <w:rFonts w:ascii="Times New Roman" w:hAnsi="Times New Roman" w:cs="Times New Roman"/>
          <w:b/>
          <w:sz w:val="24"/>
          <w:szCs w:val="24"/>
          <w:lang w:val="sr-Cyrl-RS"/>
        </w:rPr>
        <w:t>Игор Јовичић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, секретар Министарства културе и информисања, 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>навео је да је овај стеч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>ајни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 у судској надлежности и да </w:t>
      </w:r>
      <w:r w:rsidR="000C42DD">
        <w:rPr>
          <w:rFonts w:ascii="Times New Roman" w:hAnsi="Times New Roman" w:cs="Times New Roman"/>
          <w:sz w:val="24"/>
          <w:szCs w:val="24"/>
          <w:lang w:val="sr-Cyrl-RS"/>
        </w:rPr>
        <w:t xml:space="preserve">је основно 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питање 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>на који начин се схвата појам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својине и промене власника. Питања ограничења својинско правних овлашћења, када су у питању културна добра, регулисана су Законом о култури чл. 31. до чл. 33. и могу да буду изузета и стављена изван власти сопственика, трајно и</w:t>
      </w:r>
      <w:r w:rsidR="00CE6BA3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привремено, уколико он не извршава своје обавезе.</w:t>
      </w:r>
    </w:p>
    <w:p w:rsidR="00FD72E3" w:rsidRPr="00BA386F" w:rsidRDefault="00CE6BA3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>бавести</w:t>
      </w:r>
      <w:r w:rsidR="000C42DD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присутне да постоји могућност права прече куповине</w:t>
      </w:r>
      <w:r w:rsidR="00B066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а по члану 119. Закона о култури, то </w:t>
      </w:r>
      <w:r w:rsidR="00B06645">
        <w:rPr>
          <w:rFonts w:ascii="Times New Roman" w:hAnsi="Times New Roman" w:cs="Times New Roman"/>
          <w:sz w:val="24"/>
          <w:szCs w:val="24"/>
          <w:lang w:val="sr-Cyrl-RS"/>
        </w:rPr>
        <w:t>право има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„Југословенска кинотека“.</w:t>
      </w:r>
    </w:p>
    <w:p w:rsidR="00846DE6" w:rsidRPr="00BA386F" w:rsidRDefault="00B06645" w:rsidP="00AD29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оставио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D72E3" w:rsidRPr="00BA386F">
        <w:rPr>
          <w:rFonts w:ascii="Times New Roman" w:hAnsi="Times New Roman" w:cs="Times New Roman"/>
          <w:sz w:val="24"/>
          <w:szCs w:val="24"/>
          <w:lang w:val="sr-Cyrl-RS"/>
        </w:rPr>
        <w:t>питање да ли су све филмске матрице проглашене културним добром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и рекао </w:t>
      </w:r>
      <w:r w:rsidR="00AD298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AD298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46DE6" w:rsidRPr="00BA386F">
        <w:rPr>
          <w:rFonts w:ascii="Times New Roman" w:hAnsi="Times New Roman" w:cs="Times New Roman"/>
          <w:sz w:val="24"/>
          <w:szCs w:val="24"/>
          <w:lang w:val="sr-Cyrl-RS"/>
        </w:rPr>
        <w:t>по информацијама које има Министарство, све матрице налазе у „Југословенској кинотеци“.</w:t>
      </w:r>
    </w:p>
    <w:p w:rsidR="00846DE6" w:rsidRPr="00BA386F" w:rsidRDefault="00846DE6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2984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>, председница Одбора, предложила је, због хитности случаја, да Срђан Драгојевић, један представник најбројније политичке странке и она</w:t>
      </w:r>
      <w:r w:rsidR="00AD29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оформе радну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групу која ће хитно да формулише предлог Одбору за културу и информисање у вези са могућим поступањима када је овај случај у питању. Нагласила је да чланови радне групе треба да консултују све релевантне чиниоце, како би се у што краћем року направио прецизан план поступања и активности према надлежним органима.</w:t>
      </w:r>
    </w:p>
    <w:p w:rsidR="00846DE6" w:rsidRDefault="00846DE6" w:rsidP="003F0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9AB" w:rsidRDefault="003F09AB" w:rsidP="003F09AB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- </w:t>
      </w:r>
      <w:r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Иницијатива за измену члана 7. став 1. тачка 6) Закона о јавним набавкама у области културе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;</w:t>
      </w:r>
    </w:p>
    <w:p w:rsidR="003F09AB" w:rsidRPr="003F09AB" w:rsidRDefault="003F09AB" w:rsidP="003F09A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6DE6" w:rsidRPr="00BA386F" w:rsidRDefault="003F09AB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="00846DE6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је упознала чланове Одбора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са раније подношшеним 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иницијативама за измену Закона о јавним набавкама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кој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е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су се односиле на поступак спровођења јавних набавки у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области библиотачке д</w:t>
      </w:r>
      <w:r w:rsidR="000C42DD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елатности, архива, музеја, гале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рија и др. </w:t>
      </w:r>
    </w:p>
    <w:p w:rsidR="00D0562B" w:rsidRDefault="00D0562B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09AB" w:rsidRDefault="003F09AB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у вези са овом темом су учествовали: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>Зоран Хамовић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1EAE" w:rsidRPr="00BA386F">
        <w:rPr>
          <w:rFonts w:ascii="Times New Roman" w:hAnsi="Times New Roman" w:cs="Times New Roman"/>
          <w:sz w:val="24"/>
          <w:szCs w:val="24"/>
          <w:lang w:val="sr-Cyrl-RS"/>
        </w:rPr>
        <w:t>Игор Јовичић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7BEE" w:rsidRPr="00BA386F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7BEE" w:rsidRPr="00BA386F">
        <w:rPr>
          <w:rFonts w:ascii="Times New Roman" w:hAnsi="Times New Roman" w:cs="Times New Roman"/>
          <w:sz w:val="24"/>
          <w:szCs w:val="24"/>
          <w:lang w:val="sr-Cyrl-RS"/>
        </w:rPr>
        <w:t>Инга Шупут-Ђурић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4384" w:rsidRPr="00BA386F">
        <w:rPr>
          <w:rFonts w:ascii="Times New Roman" w:hAnsi="Times New Roman" w:cs="Times New Roman"/>
          <w:sz w:val="24"/>
          <w:szCs w:val="24"/>
          <w:lang w:val="sr-Cyrl-RS"/>
        </w:rPr>
        <w:t>Светлана Ражић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F09AB" w:rsidRPr="00BA386F" w:rsidRDefault="003F09AB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1EAE" w:rsidRDefault="00846DE6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9AB">
        <w:rPr>
          <w:rFonts w:ascii="Times New Roman" w:hAnsi="Times New Roman" w:cs="Times New Roman"/>
          <w:b/>
          <w:sz w:val="24"/>
          <w:szCs w:val="24"/>
          <w:lang w:val="sr-Cyrl-RS"/>
        </w:rPr>
        <w:t>Зоран Хамовић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је присутне чланове Одбора упознао са најновијом иницијативом за </w:t>
      </w:r>
      <w:r w:rsidR="00D0562B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измену члана 7. став 1. тачка 6) Закона о јавним набавкама у области културе</w:t>
      </w:r>
      <w:r w:rsidR="003F09AB">
        <w:rPr>
          <w:rFonts w:ascii="Times New Roman" w:hAnsi="Times New Roman" w:cs="Times New Roman"/>
          <w:sz w:val="24"/>
          <w:szCs w:val="24"/>
          <w:lang w:val="sr-Cyrl-RS"/>
        </w:rPr>
        <w:t>, која, између осталог, има за циљ да спречи или допринесе смањењу корупциј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е која постоји у поступку набавка књижног и поред званичног става</w:t>
      </w:r>
      <w:r w:rsidR="00D0562B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да се јавним набавкама спречава корупција. </w:t>
      </w:r>
    </w:p>
    <w:p w:rsidR="001F5515" w:rsidRPr="00BA386F" w:rsidRDefault="00D0562B" w:rsidP="00ED1EA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на велику штету која је учињена библиотекама, када је почело спровођење Закона </w:t>
      </w:r>
      <w:r w:rsidR="00ED1EAE" w:rsidRPr="00BA386F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 јавним набавкама</w:t>
      </w:r>
      <w:r w:rsidR="00ED1EAE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>од 1. априла 2013. године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тако што 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је руководству у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библиотека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ма било фактички 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>онемогућен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да спроводе јавне набавке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, те су их у њихово име спроводили други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>, што је п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 xml:space="preserve">рузорковало велики број грешака, а 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493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>су се оне библиотеке</w:t>
      </w:r>
      <w:r w:rsidR="004936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саме спроводиле јавне набавке, преусмериле 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административно-техничк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послове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уместо да се баве свој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>м примарн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делатношћу, због чега су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трпели читаоци.</w:t>
      </w:r>
    </w:p>
    <w:p w:rsidR="00DD0789" w:rsidRPr="00BA386F" w:rsidRDefault="00ED1EAE" w:rsidP="00ED1EA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екао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F5515" w:rsidRPr="00BA386F">
        <w:rPr>
          <w:rFonts w:ascii="Times New Roman" w:hAnsi="Times New Roman" w:cs="Times New Roman"/>
          <w:sz w:val="24"/>
          <w:szCs w:val="24"/>
          <w:lang w:val="sr-Cyrl-RS"/>
        </w:rPr>
        <w:t>да је предлог за измене члана 7. Закона потреба да се створе услови за нормалну набавку књига, без икаквих злоупотреба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>. Уколико би и постојала злоупотреба, званични органи би лакше утврдили оно што није урађено како треба.</w:t>
      </w:r>
    </w:p>
    <w:p w:rsidR="00C81F8F" w:rsidRDefault="00DD0789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1EAE">
        <w:rPr>
          <w:rFonts w:ascii="Times New Roman" w:hAnsi="Times New Roman" w:cs="Times New Roman"/>
          <w:b/>
          <w:sz w:val="24"/>
          <w:szCs w:val="24"/>
          <w:lang w:val="sr-Cyrl-RS"/>
        </w:rPr>
        <w:t>Игор Јовичић</w:t>
      </w:r>
      <w:r w:rsidR="00ED1E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да је Министарство културе и информисања 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у више наврата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упутило </w:t>
      </w:r>
      <w:r w:rsidR="00493605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финансија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иницијативу за измену и допуну Закона о јавним набавкама, у чијој је надлежности </w:t>
      </w:r>
      <w:r w:rsidR="00ED1EAE">
        <w:rPr>
          <w:rFonts w:ascii="Times New Roman" w:hAnsi="Times New Roman" w:cs="Times New Roman"/>
          <w:sz w:val="24"/>
          <w:szCs w:val="24"/>
          <w:lang w:val="sr-Cyrl-RS"/>
        </w:rPr>
        <w:t>овај закон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113F" w:rsidRDefault="00C81F8F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Нагласио</w:t>
      </w:r>
      <w:r w:rsidR="00DD07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иницијатива Министарства културе и информисања шира од предложене иницијативе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>Удружења професионалних издавача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 том смислу да је потребно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>допуни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члан 7. </w:t>
      </w:r>
      <w:r>
        <w:rPr>
          <w:rFonts w:ascii="Times New Roman" w:hAnsi="Times New Roman" w:cs="Times New Roman"/>
          <w:sz w:val="24"/>
          <w:szCs w:val="24"/>
          <w:lang w:val="sr-Cyrl-RS"/>
        </w:rPr>
        <w:t>тако што би се после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тачке 12) дода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тачка 13)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која би предвиђала да се јавне набавке </w:t>
      </w:r>
      <w:r w:rsidR="00294C89" w:rsidRPr="00BA386F">
        <w:rPr>
          <w:rFonts w:ascii="Times New Roman" w:hAnsi="Times New Roman" w:cs="Times New Roman"/>
          <w:sz w:val="24"/>
          <w:szCs w:val="24"/>
        </w:rPr>
        <w:t>не однос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на закључивање ауторских уговора,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294C89" w:rsidRPr="00BA386F">
        <w:rPr>
          <w:rFonts w:ascii="Times New Roman" w:hAnsi="Times New Roman" w:cs="Times New Roman"/>
          <w:sz w:val="24"/>
          <w:szCs w:val="24"/>
        </w:rPr>
        <w:t>објављивање културних делатности у смислу закона којим се уређује обављање културних делатности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94C89" w:rsidRPr="00BA386F">
        <w:rPr>
          <w:rFonts w:ascii="Times New Roman" w:hAnsi="Times New Roman" w:cs="Times New Roman"/>
          <w:sz w:val="24"/>
          <w:szCs w:val="24"/>
        </w:rPr>
        <w:t>тачк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14), да се 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јавне набавке </w:t>
      </w:r>
      <w:r w:rsidR="00294C89" w:rsidRPr="00BA386F">
        <w:rPr>
          <w:rFonts w:ascii="Times New Roman" w:hAnsi="Times New Roman" w:cs="Times New Roman"/>
          <w:sz w:val="24"/>
          <w:szCs w:val="24"/>
        </w:rPr>
        <w:t>не однос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на културне програме установа културе у смислу закона којим се уређује обављање културних делатности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тачк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15) да се 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јавне набавке </w:t>
      </w:r>
      <w:r w:rsidR="0054113F">
        <w:rPr>
          <w:rFonts w:ascii="Times New Roman" w:hAnsi="Times New Roman" w:cs="Times New Roman"/>
          <w:sz w:val="24"/>
          <w:szCs w:val="24"/>
        </w:rPr>
        <w:t>не однос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на набавку</w:t>
      </w:r>
      <w:r w:rsidR="0054113F">
        <w:rPr>
          <w:rFonts w:ascii="Times New Roman" w:hAnsi="Times New Roman" w:cs="Times New Roman"/>
          <w:sz w:val="24"/>
          <w:szCs w:val="24"/>
        </w:rPr>
        <w:t xml:space="preserve"> библиотичко-инфомрационе грађе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у смислу закона којим се уређује библиотичко-информациона делатност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тачк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16) која каже да се примена не односи на Закон о јавним набавкама и на набавку покретних културних добара у смислу закона којим се уређује систем заштите и коришћења културних добара.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снова идеје 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потре</w:t>
      </w:r>
      <w:r w:rsidR="00294C89" w:rsidRPr="00BA386F">
        <w:rPr>
          <w:rFonts w:ascii="Times New Roman" w:hAnsi="Times New Roman" w:cs="Times New Roman"/>
          <w:sz w:val="24"/>
          <w:szCs w:val="24"/>
          <w:lang w:val="sr-Cyrl-RS"/>
        </w:rPr>
        <w:t>ба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да се применом поступака јавних набавки смањи 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њихов 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утицај 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који може 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да иде дотле 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да се доведе у питање суштина обављања културних делатности као таквих, 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одликује аутономност, креативност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руковођење естетским критеријумима</w:t>
      </w:r>
      <w:r w:rsidR="0054113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2239" w:rsidRPr="00BA386F" w:rsidRDefault="0054113F" w:rsidP="00A27B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Рекао је да је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Иницијатива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окренута и зато 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што 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BF2239" w:rsidRPr="00BA386F">
        <w:rPr>
          <w:rFonts w:ascii="Times New Roman" w:hAnsi="Times New Roman" w:cs="Times New Roman"/>
          <w:sz w:val="24"/>
          <w:szCs w:val="24"/>
          <w:lang w:val="sr-Cyrl-RS"/>
        </w:rPr>
        <w:t>Министарство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културе и информисања уочило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 различите проблеме који су специфични са аспекта примене прописа о јавним набавкама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када је област културе у питању</w:t>
      </w:r>
      <w:r w:rsidR="00294C89" w:rsidRPr="00BA3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E9F" w:rsidRPr="00BA386F" w:rsidRDefault="00BF2239" w:rsidP="00A27B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7BEE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нагласила да Закон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о јавним набавкама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постоји да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би се торшење јавних средстава, буџетских средстава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учинило транспарентним.</w:t>
      </w:r>
    </w:p>
    <w:p w:rsidR="00165A04" w:rsidRPr="00BA386F" w:rsidRDefault="001F4E9F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7BEE">
        <w:rPr>
          <w:rFonts w:ascii="Times New Roman" w:hAnsi="Times New Roman" w:cs="Times New Roman"/>
          <w:b/>
          <w:sz w:val="24"/>
          <w:szCs w:val="24"/>
          <w:lang w:val="sr-Cyrl-RS"/>
        </w:rPr>
        <w:t>Инга Шупут-Ђурић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потврдила да је Министарство културе и информисања достављало Министарству финансија иницијативе за измене и допуне Закона о јавним набавкама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 о овим предлозима није изјашњавало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јер је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  у области јавних набавки подељена између Управе за јавне набавке и Министарства финансија. У претходном периоду, </w:t>
      </w:r>
      <w:r w:rsidR="00165A04" w:rsidRPr="00BA386F">
        <w:rPr>
          <w:rFonts w:ascii="Times New Roman" w:hAnsi="Times New Roman" w:cs="Times New Roman"/>
          <w:sz w:val="24"/>
          <w:szCs w:val="24"/>
        </w:rPr>
        <w:t>Министарство финансија је наведене иницијативе достављало Управи за јавне набавке ради заузимања заједничког става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27BEE" w:rsidRDefault="00A27BEE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агласила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>да су н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абавке у области културе предмет закона још од 2002. године и у том смислу Закон о јавним набавкама из 2013. године није увео никакву 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новину ни </w:t>
      </w:r>
      <w:r w:rsidR="00165A04" w:rsidRPr="00BA386F">
        <w:rPr>
          <w:rFonts w:ascii="Times New Roman" w:hAnsi="Times New Roman" w:cs="Times New Roman"/>
          <w:sz w:val="24"/>
          <w:szCs w:val="24"/>
        </w:rPr>
        <w:t>измену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F4E9F" w:rsidRPr="00BA386F" w:rsidRDefault="00A27BEE" w:rsidP="00D056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Рекла је да </w:t>
      </w:r>
      <w:r w:rsidR="00165A04" w:rsidRPr="00BA386F">
        <w:rPr>
          <w:rFonts w:ascii="Times New Roman" w:hAnsi="Times New Roman" w:cs="Times New Roman"/>
          <w:sz w:val="24"/>
          <w:szCs w:val="24"/>
        </w:rPr>
        <w:t>Управ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за јавне набавке дај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мишљење о примени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="00165A04" w:rsidRPr="00BA386F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и да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Управа </w:t>
      </w:r>
      <w:r w:rsidR="00165A04" w:rsidRPr="00BA386F">
        <w:rPr>
          <w:rFonts w:ascii="Times New Roman" w:hAnsi="Times New Roman" w:cs="Times New Roman"/>
          <w:sz w:val="24"/>
          <w:szCs w:val="24"/>
        </w:rPr>
        <w:t>врш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надзор над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његовом 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применом,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165A04" w:rsidRPr="00BA386F">
        <w:rPr>
          <w:rFonts w:ascii="Times New Roman" w:hAnsi="Times New Roman" w:cs="Times New Roman"/>
          <w:sz w:val="24"/>
          <w:szCs w:val="24"/>
        </w:rPr>
        <w:t xml:space="preserve"> члана 136. Закона о јавним набавкама</w:t>
      </w:r>
      <w:r w:rsidR="00165A04" w:rsidRPr="00BA38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5A04" w:rsidRPr="00165A04" w:rsidRDefault="00A27BEE" w:rsidP="00165A04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Указала је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на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одредбе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Закона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о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јавним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набавкама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из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2013. </w:t>
      </w:r>
      <w:proofErr w:type="spellStart"/>
      <w:proofErr w:type="gram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године</w:t>
      </w:r>
      <w:proofErr w:type="spellEnd"/>
      <w:proofErr w:type="gramEnd"/>
      <w:r w:rsidR="00165A04"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и истакла да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Закон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садржи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прилог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1,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који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говори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о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томе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шта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јесте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предмет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закона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или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предмет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набавке</w:t>
      </w:r>
      <w:proofErr w:type="spellEnd"/>
      <w:r w:rsidR="00165A04"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и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65A04"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>т</w:t>
      </w:r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у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неспорно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стоји</w:t>
      </w:r>
      <w:proofErr w:type="spellEnd"/>
      <w:r w:rsidR="00165A04" w:rsidRPr="00BA386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да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су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то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набавке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у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области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>културе</w:t>
      </w:r>
      <w:proofErr w:type="spellEnd"/>
      <w:r w:rsidR="00165A04"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</w:p>
    <w:p w:rsidR="00165A04" w:rsidRPr="00BA386F" w:rsidRDefault="00165A04" w:rsidP="00165A04">
      <w:pPr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165A04">
        <w:rPr>
          <w:rFonts w:ascii="Times New Roman" w:hAnsi="Times New Roman" w:cs="Times New Roman"/>
          <w:noProof w:val="0"/>
          <w:sz w:val="24"/>
          <w:szCs w:val="24"/>
        </w:rPr>
        <w:tab/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>Рекла је да к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ада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је </w:t>
      </w:r>
      <w:r w:rsidR="00BA386F"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>реч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о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усклађености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овог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>з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акона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са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релевантном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директивом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ЕУ у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области</w:t>
      </w:r>
      <w:proofErr w:type="spellEnd"/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јавних набавки у области културе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постоји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општи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речник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набавки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који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је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донет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на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основу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Закона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о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јавним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набавкама</w:t>
      </w:r>
      <w:proofErr w:type="spellEnd"/>
      <w:r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чиме је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прецизира</w:t>
      </w:r>
      <w:proofErr w:type="spellEnd"/>
      <w:r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>н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предмет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набавке</w:t>
      </w:r>
      <w:proofErr w:type="spellEnd"/>
      <w:r w:rsidR="00A27BEE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у области културе, које су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врло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детаљно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уређене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е</w:t>
      </w:r>
      <w:r w:rsidR="00BA386F" w:rsidRPr="00BA386F">
        <w:rPr>
          <w:rFonts w:ascii="Times New Roman" w:hAnsi="Times New Roman" w:cs="Times New Roman"/>
          <w:noProof w:val="0"/>
          <w:sz w:val="24"/>
          <w:szCs w:val="24"/>
        </w:rPr>
        <w:t>вропским</w:t>
      </w:r>
      <w:proofErr w:type="spellEnd"/>
      <w:r w:rsidR="00BA386F" w:rsidRPr="00BA386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BA386F" w:rsidRPr="00BA386F">
        <w:rPr>
          <w:rFonts w:ascii="Times New Roman" w:hAnsi="Times New Roman" w:cs="Times New Roman"/>
          <w:noProof w:val="0"/>
          <w:sz w:val="24"/>
          <w:szCs w:val="24"/>
        </w:rPr>
        <w:t>директивама</w:t>
      </w:r>
      <w:proofErr w:type="spellEnd"/>
      <w:r w:rsidR="00BA386F"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као</w:t>
      </w:r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и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нашим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општим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65A04">
        <w:rPr>
          <w:rFonts w:ascii="Times New Roman" w:hAnsi="Times New Roman" w:cs="Times New Roman"/>
          <w:noProof w:val="0"/>
          <w:sz w:val="24"/>
          <w:szCs w:val="24"/>
        </w:rPr>
        <w:t>речником</w:t>
      </w:r>
      <w:proofErr w:type="spellEnd"/>
      <w:r w:rsidRPr="00165A04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EC53C9" w:rsidRDefault="00BA386F" w:rsidP="00165A0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86F">
        <w:rPr>
          <w:rFonts w:ascii="Times New Roman" w:hAnsi="Times New Roman" w:cs="Times New Roman"/>
          <w:noProof w:val="0"/>
          <w:sz w:val="24"/>
          <w:szCs w:val="24"/>
          <w:lang w:val="sr-Cyrl-RS"/>
        </w:rPr>
        <w:tab/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нформисала 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Одбора да је </w:t>
      </w:r>
      <w:r w:rsidRPr="00BA386F">
        <w:rPr>
          <w:rFonts w:ascii="Times New Roman" w:hAnsi="Times New Roman" w:cs="Times New Roman"/>
          <w:sz w:val="24"/>
          <w:szCs w:val="24"/>
        </w:rPr>
        <w:t xml:space="preserve">Стратегијом развоја јавних набавки у Републици Србији за период од 2014, односно </w:t>
      </w:r>
      <w:r w:rsidR="0049360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BA386F">
        <w:rPr>
          <w:rFonts w:ascii="Times New Roman" w:hAnsi="Times New Roman" w:cs="Times New Roman"/>
          <w:sz w:val="24"/>
          <w:szCs w:val="24"/>
        </w:rPr>
        <w:t xml:space="preserve">о 2015. године предвиђена измена Закона о јавним набавкама, 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као и да оне треба да буду спроведене</w:t>
      </w:r>
      <w:r w:rsidRPr="00BA386F">
        <w:rPr>
          <w:rFonts w:ascii="Times New Roman" w:hAnsi="Times New Roman" w:cs="Times New Roman"/>
          <w:sz w:val="24"/>
          <w:szCs w:val="24"/>
        </w:rPr>
        <w:t xml:space="preserve"> кроз две фазе. Прва фаза би требало да буде окончана до краја 2015. године и 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до тада би требало</w:t>
      </w:r>
      <w:r w:rsidRPr="00BA386F">
        <w:rPr>
          <w:rFonts w:ascii="Times New Roman" w:hAnsi="Times New Roman" w:cs="Times New Roman"/>
          <w:sz w:val="24"/>
          <w:szCs w:val="24"/>
        </w:rPr>
        <w:t xml:space="preserve"> да 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буду</w:t>
      </w:r>
      <w:r w:rsidRPr="00BA386F">
        <w:rPr>
          <w:rFonts w:ascii="Times New Roman" w:hAnsi="Times New Roman" w:cs="Times New Roman"/>
          <w:sz w:val="24"/>
          <w:szCs w:val="24"/>
        </w:rPr>
        <w:t xml:space="preserve"> уоче</w:t>
      </w:r>
      <w:r w:rsidR="00A27BEE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BA386F">
        <w:rPr>
          <w:rFonts w:ascii="Times New Roman" w:hAnsi="Times New Roman" w:cs="Times New Roman"/>
          <w:sz w:val="24"/>
          <w:szCs w:val="24"/>
        </w:rPr>
        <w:t xml:space="preserve"> правне празнине у примени закона</w:t>
      </w:r>
      <w:r w:rsidR="003F1D4F">
        <w:rPr>
          <w:rFonts w:ascii="Times New Roman" w:hAnsi="Times New Roman" w:cs="Times New Roman"/>
          <w:sz w:val="24"/>
          <w:szCs w:val="24"/>
          <w:lang w:val="sr-Cyrl-RS"/>
        </w:rPr>
        <w:t xml:space="preserve">. Потребно је </w:t>
      </w:r>
      <w:r w:rsidRPr="00BA386F">
        <w:rPr>
          <w:rFonts w:ascii="Times New Roman" w:hAnsi="Times New Roman" w:cs="Times New Roman"/>
          <w:sz w:val="24"/>
          <w:szCs w:val="24"/>
        </w:rPr>
        <w:t xml:space="preserve">да се 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>идентификују</w:t>
      </w:r>
      <w:r w:rsidRPr="00BA386F">
        <w:rPr>
          <w:rFonts w:ascii="Times New Roman" w:hAnsi="Times New Roman" w:cs="Times New Roman"/>
          <w:sz w:val="24"/>
          <w:szCs w:val="24"/>
        </w:rPr>
        <w:t xml:space="preserve"> пробле</w:t>
      </w:r>
      <w:r w:rsidR="000A4384">
        <w:rPr>
          <w:rFonts w:ascii="Times New Roman" w:hAnsi="Times New Roman" w:cs="Times New Roman"/>
          <w:sz w:val="24"/>
          <w:szCs w:val="24"/>
        </w:rPr>
        <w:t>ми у досадашњој примени закона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BA386F">
        <w:rPr>
          <w:rFonts w:ascii="Times New Roman" w:hAnsi="Times New Roman" w:cs="Times New Roman"/>
          <w:sz w:val="24"/>
          <w:szCs w:val="24"/>
        </w:rPr>
        <w:t>да се изврши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њихово</w:t>
      </w:r>
      <w:r w:rsidRPr="00BA386F">
        <w:rPr>
          <w:rFonts w:ascii="Times New Roman" w:hAnsi="Times New Roman" w:cs="Times New Roman"/>
          <w:sz w:val="24"/>
          <w:szCs w:val="24"/>
        </w:rPr>
        <w:t xml:space="preserve"> усклађивање са новодонетим директивама </w:t>
      </w:r>
      <w:r w:rsidR="00EC53C9">
        <w:rPr>
          <w:rFonts w:ascii="Times New Roman" w:hAnsi="Times New Roman" w:cs="Times New Roman"/>
          <w:sz w:val="24"/>
          <w:szCs w:val="24"/>
          <w:lang w:val="sr-Cyrl-RS"/>
        </w:rPr>
        <w:t xml:space="preserve">ЕУ </w:t>
      </w:r>
      <w:r w:rsidRPr="00BA386F">
        <w:rPr>
          <w:rFonts w:ascii="Times New Roman" w:hAnsi="Times New Roman" w:cs="Times New Roman"/>
          <w:sz w:val="24"/>
          <w:szCs w:val="24"/>
        </w:rPr>
        <w:t>у овој области.</w:t>
      </w:r>
      <w:r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A4384" w:rsidRDefault="000A4384" w:rsidP="000A43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Нагласила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</w:t>
      </w:r>
      <w:r w:rsidR="00BA386F" w:rsidRPr="00BA386F">
        <w:rPr>
          <w:rFonts w:ascii="Times New Roman" w:hAnsi="Times New Roman" w:cs="Times New Roman"/>
          <w:sz w:val="24"/>
          <w:szCs w:val="24"/>
        </w:rPr>
        <w:t>могуће узети у обзир иницијативу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о којој </w:t>
      </w:r>
      <w:r w:rsidR="00EC53C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EC53C9">
        <w:rPr>
          <w:rFonts w:ascii="Times New Roman" w:hAnsi="Times New Roman" w:cs="Times New Roman"/>
          <w:sz w:val="24"/>
          <w:szCs w:val="24"/>
          <w:lang w:val="sr-Cyrl-RS"/>
        </w:rPr>
        <w:t xml:space="preserve">расправља на седници Одбора, </w:t>
      </w:r>
      <w:r w:rsidR="00BA386F" w:rsidRPr="00BA386F">
        <w:rPr>
          <w:rFonts w:ascii="Times New Roman" w:hAnsi="Times New Roman" w:cs="Times New Roman"/>
          <w:sz w:val="24"/>
          <w:szCs w:val="24"/>
        </w:rPr>
        <w:t>приликом разматрања измена и до</w:t>
      </w:r>
      <w:r>
        <w:rPr>
          <w:rFonts w:ascii="Times New Roman" w:hAnsi="Times New Roman" w:cs="Times New Roman"/>
          <w:sz w:val="24"/>
          <w:szCs w:val="24"/>
        </w:rPr>
        <w:t>пуна Закона о јавним набавкама.</w:t>
      </w:r>
    </w:p>
    <w:p w:rsidR="00BA386F" w:rsidRPr="00BA386F" w:rsidRDefault="000A4384" w:rsidP="000A4384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Рекла је да је п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редвиђено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у четвртом кварталу 2015. године Влада усвоји Предлог закона о изменама и допунама Закона  о јавним набавкама.</w:t>
      </w:r>
    </w:p>
    <w:p w:rsidR="000A4384" w:rsidRDefault="00BA386F" w:rsidP="004B28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4384">
        <w:rPr>
          <w:rFonts w:ascii="Times New Roman" w:hAnsi="Times New Roman" w:cs="Times New Roman"/>
          <w:b/>
          <w:sz w:val="24"/>
          <w:szCs w:val="24"/>
          <w:lang w:val="sr-Cyrl-RS"/>
        </w:rPr>
        <w:t>Светлана Ражић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изнела 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у пракси не примењују на правилан начин све могућности које Закон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 xml:space="preserve"> о јавним набавкама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предви</w:t>
      </w:r>
      <w:r w:rsidR="000A4384">
        <w:rPr>
          <w:rFonts w:ascii="Times New Roman" w:hAnsi="Times New Roman" w:cs="Times New Roman"/>
          <w:sz w:val="24"/>
          <w:szCs w:val="24"/>
          <w:lang w:val="sr-Cyrl-RS"/>
        </w:rPr>
        <w:t>ђа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05693" w:rsidRDefault="000A4384" w:rsidP="009056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Нагласила је да се у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пракси најчешће примењује преговарачки поступак,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који постоје услови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ако су испуњени уметнички разлози</w:t>
      </w:r>
      <w:r>
        <w:rPr>
          <w:rFonts w:ascii="Times New Roman" w:hAnsi="Times New Roman" w:cs="Times New Roman"/>
          <w:sz w:val="24"/>
          <w:szCs w:val="24"/>
          <w:lang w:val="sr-Cyrl-RS"/>
        </w:rPr>
        <w:t>, те</w:t>
      </w:r>
      <w:r w:rsidR="00BA386F" w:rsidRP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обзиром д</w:t>
      </w:r>
      <w:r w:rsidR="00905693">
        <w:rPr>
          <w:rFonts w:ascii="Times New Roman" w:hAnsi="Times New Roman" w:cs="Times New Roman"/>
          <w:sz w:val="24"/>
          <w:szCs w:val="24"/>
        </w:rPr>
        <w:t>а су у питању установе културе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386F" w:rsidRPr="00BA386F">
        <w:rPr>
          <w:rFonts w:ascii="Times New Roman" w:hAnsi="Times New Roman" w:cs="Times New Roman"/>
          <w:sz w:val="24"/>
          <w:szCs w:val="24"/>
        </w:rPr>
        <w:t>постоје</w:t>
      </w:r>
      <w:r w:rsidR="0090569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уметнички разлози и 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>Управа није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дал</w:t>
      </w:r>
      <w:r w:rsidR="00BA38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ниједно негативно мишљење, када </w:t>
      </w:r>
      <w:r w:rsidR="00EF5A5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у питању нпр. ангажовање редитеља, глумаца или других уметника, јер </w:t>
      </w:r>
      <w:r w:rsidR="00EF5A54">
        <w:rPr>
          <w:rFonts w:ascii="Times New Roman" w:hAnsi="Times New Roman" w:cs="Times New Roman"/>
          <w:sz w:val="24"/>
          <w:szCs w:val="24"/>
          <w:lang w:val="sr-Cyrl-RS"/>
        </w:rPr>
        <w:t>је скоро немогуће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упоређ</w:t>
      </w:r>
      <w:r w:rsidR="00EF5A54">
        <w:rPr>
          <w:rFonts w:ascii="Times New Roman" w:hAnsi="Times New Roman" w:cs="Times New Roman"/>
          <w:sz w:val="24"/>
          <w:szCs w:val="24"/>
          <w:lang w:val="sr-Cyrl-RS"/>
        </w:rPr>
        <w:t>ивати</w:t>
      </w:r>
      <w:r w:rsidR="00BA386F" w:rsidRPr="00BA386F">
        <w:rPr>
          <w:rFonts w:ascii="Times New Roman" w:hAnsi="Times New Roman" w:cs="Times New Roman"/>
          <w:sz w:val="24"/>
          <w:szCs w:val="24"/>
        </w:rPr>
        <w:t xml:space="preserve"> неке различите понуде.</w:t>
      </w:r>
      <w:r w:rsidR="00EF5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6DE6" w:rsidRPr="00905693" w:rsidRDefault="00905693" w:rsidP="009056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Истакла је да се у</w:t>
      </w:r>
      <w:r w:rsidR="00EF5A54" w:rsidRPr="00EF5A54">
        <w:rPr>
          <w:rFonts w:ascii="Times New Roman" w:hAnsi="Times New Roman" w:cs="Times New Roman"/>
          <w:sz w:val="24"/>
          <w:szCs w:val="24"/>
          <w:lang w:val="sr-Cyrl-RS"/>
        </w:rPr>
        <w:t xml:space="preserve"> пракси 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недовољно примењује управо члан 7. тачка 6. </w:t>
      </w:r>
      <w:r w:rsidR="00EF5A54" w:rsidRPr="00EF5A54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јавним набавкама, с обзиром да је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изузетак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садржан у овој одредби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B5AF1">
        <w:rPr>
          <w:rFonts w:ascii="Times New Roman" w:hAnsi="Times New Roman" w:cs="Times New Roman"/>
          <w:sz w:val="24"/>
          <w:szCs w:val="24"/>
          <w:lang w:val="sr-Cyrl-RS"/>
        </w:rPr>
        <w:t>еома</w:t>
      </w:r>
      <w:r w:rsidR="00EF5A54" w:rsidRPr="00EF5A54">
        <w:rPr>
          <w:rFonts w:ascii="Times New Roman" w:hAnsi="Times New Roman" w:cs="Times New Roman"/>
          <w:sz w:val="24"/>
          <w:szCs w:val="24"/>
        </w:rPr>
        <w:t xml:space="preserve"> широко постављен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5A54" w:rsidRDefault="00EF5A54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DB5AF1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Весна Марјановић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је закључујући расправу у вези са овом </w:t>
      </w:r>
      <w:r w:rsidR="008B5146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овом тачком дневног реда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подржала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предлог Зорана Хамовића, да Одбор у наредном периоду иницира разговор на ову тему са више гостију и релевантних учесника, како би се сви заинтересовани 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имали прилику да дају своје предлоге</w:t>
      </w:r>
      <w:bookmarkStart w:id="0" w:name="_GoBack"/>
      <w:bookmarkEnd w:id="0"/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.</w:t>
      </w:r>
    </w:p>
    <w:p w:rsidR="00EF5A54" w:rsidRDefault="00EF5A54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77104B" w:rsidRDefault="00EF5A54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  <w:r w:rsidRPr="00DB5AF1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RS"/>
        </w:rPr>
        <w:t>Весне Марјановић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је седницу закључила тако што су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сви присутни</w:t>
      </w:r>
      <w:r w:rsidR="00DB5AF1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минутом ћутања одали </w:t>
      </w:r>
      <w:r w:rsidR="00EC53C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последњу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почаст</w:t>
      </w:r>
      <w:r w:rsidR="00EC53C9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 xml:space="preserve"> недавно преминулој Весни </w:t>
      </w:r>
      <w:r w:rsidR="0077104B"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>њац-Малбаша, чланици Националног савета за културу.</w:t>
      </w:r>
    </w:p>
    <w:p w:rsidR="0077104B" w:rsidRDefault="0077104B" w:rsidP="004B280B">
      <w:pPr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C84213" w:rsidRDefault="00C84213" w:rsidP="00C84213">
      <w:pPr>
        <w:tabs>
          <w:tab w:val="left" w:pos="709"/>
        </w:tabs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</w:pPr>
    </w:p>
    <w:p w:rsidR="00C84213" w:rsidRPr="00C84213" w:rsidRDefault="00C84213" w:rsidP="00C84213">
      <w:pPr>
        <w:tabs>
          <w:tab w:val="left" w:pos="709"/>
        </w:tabs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>Седница је завршена у 1</w:t>
      </w:r>
      <w:r>
        <w:rPr>
          <w:rFonts w:ascii="Times New Roman" w:eastAsia="Times New Roman" w:hAnsi="Times New Roman" w:cs="Times New Roman"/>
          <w:lang w:val="sr-Cyrl-RS"/>
        </w:rPr>
        <w:t>4</w:t>
      </w:r>
      <w:r w:rsidRPr="00C84213">
        <w:rPr>
          <w:rFonts w:ascii="Times New Roman" w:eastAsia="Times New Roman" w:hAnsi="Times New Roman" w:cs="Times New Roman"/>
          <w:lang w:val="sr-Cyrl-RS"/>
        </w:rPr>
        <w:t>,0</w:t>
      </w:r>
      <w:r>
        <w:rPr>
          <w:rFonts w:ascii="Times New Roman" w:eastAsia="Times New Roman" w:hAnsi="Times New Roman" w:cs="Times New Roman"/>
          <w:lang w:val="sr-Cyrl-RS"/>
        </w:rPr>
        <w:t>5</w:t>
      </w:r>
      <w:r w:rsidRPr="00C84213">
        <w:rPr>
          <w:rFonts w:ascii="Times New Roman" w:eastAsia="Times New Roman" w:hAnsi="Times New Roman" w:cs="Times New Roman"/>
          <w:lang w:val="sr-Cyrl-RS"/>
        </w:rPr>
        <w:t xml:space="preserve"> часова.</w:t>
      </w:r>
    </w:p>
    <w:p w:rsidR="00C84213" w:rsidRPr="00C84213" w:rsidRDefault="00C84213" w:rsidP="00C8421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lang w:val="sr-Cyrl-RS"/>
        </w:rPr>
      </w:pPr>
    </w:p>
    <w:p w:rsidR="00C84213" w:rsidRPr="00C84213" w:rsidRDefault="00C84213" w:rsidP="00C84213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C84213">
        <w:rPr>
          <w:rFonts w:ascii="Times New Roman" w:eastAsia="Times New Roman" w:hAnsi="Times New Roman" w:cs="Times New Roman"/>
          <w:b/>
          <w:lang w:val="sr-Cyrl-RS"/>
        </w:rPr>
        <w:t>Саставни део овог Записника чини писана обрада аудио снимка, у складу са чланом 81. Пословника Народне скупштине.</w:t>
      </w:r>
    </w:p>
    <w:p w:rsidR="00C84213" w:rsidRPr="00C84213" w:rsidRDefault="00C84213" w:rsidP="00C84213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84213" w:rsidRPr="00C84213" w:rsidRDefault="00C84213" w:rsidP="00C84213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84213" w:rsidRPr="00C84213" w:rsidRDefault="00C84213" w:rsidP="00C84213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val="sr-Cyrl-RS"/>
        </w:rPr>
      </w:pPr>
      <w:r w:rsidRPr="00C84213">
        <w:rPr>
          <w:rFonts w:ascii="Times New Roman" w:eastAsia="Times New Roman" w:hAnsi="Times New Roman" w:cs="Times New Roman"/>
        </w:rPr>
        <w:t xml:space="preserve">     </w:t>
      </w:r>
      <w:r w:rsidR="00D24CB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84213">
        <w:rPr>
          <w:rFonts w:ascii="Times New Roman" w:eastAsia="Times New Roman" w:hAnsi="Times New Roman" w:cs="Times New Roman"/>
          <w:lang w:val="sr-Cyrl-RS"/>
        </w:rPr>
        <w:t>СЕКРЕТАР ОДБОРА</w:t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</w:rPr>
        <w:t xml:space="preserve">  </w:t>
      </w:r>
      <w:r w:rsidRPr="00C84213">
        <w:rPr>
          <w:rFonts w:ascii="Times New Roman" w:eastAsia="Times New Roman" w:hAnsi="Times New Roman" w:cs="Times New Roman"/>
          <w:lang w:val="sr-Cyrl-RS"/>
        </w:rPr>
        <w:t>ПРЕДСЕДНИЦА ОДБОРА</w:t>
      </w:r>
    </w:p>
    <w:p w:rsidR="00C84213" w:rsidRPr="00C84213" w:rsidRDefault="00C84213" w:rsidP="00C84213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val="sr-Cyrl-RS"/>
        </w:rPr>
      </w:pPr>
    </w:p>
    <w:p w:rsidR="00C84213" w:rsidRPr="00C84213" w:rsidRDefault="00C84213" w:rsidP="00C84213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val="sr-Cyrl-RS"/>
        </w:rPr>
      </w:pPr>
    </w:p>
    <w:p w:rsidR="00C84213" w:rsidRPr="00C84213" w:rsidRDefault="00C84213" w:rsidP="00C84213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lang w:val="sr-Cyrl-RS"/>
        </w:rPr>
      </w:pPr>
      <w:r w:rsidRPr="00C84213">
        <w:rPr>
          <w:rFonts w:ascii="Times New Roman" w:eastAsia="Times New Roman" w:hAnsi="Times New Roman" w:cs="Times New Roman"/>
          <w:lang w:val="sr-Cyrl-RS"/>
        </w:rPr>
        <w:t>____________________________</w:t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</w:rPr>
        <w:t xml:space="preserve">      </w:t>
      </w:r>
      <w:r w:rsidRPr="00C84213">
        <w:rPr>
          <w:rFonts w:ascii="Times New Roman" w:eastAsia="Times New Roman" w:hAnsi="Times New Roman" w:cs="Times New Roman"/>
          <w:lang w:val="sr-Cyrl-RS"/>
        </w:rPr>
        <w:t>________________________________</w:t>
      </w:r>
    </w:p>
    <w:p w:rsidR="003E12C0" w:rsidRPr="00BA386F" w:rsidRDefault="00C84213" w:rsidP="00D8021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4213">
        <w:rPr>
          <w:rFonts w:ascii="Times New Roman" w:eastAsia="Times New Roman" w:hAnsi="Times New Roman" w:cs="Times New Roman"/>
          <w:lang w:val="sr-Cyrl-RS"/>
        </w:rPr>
        <w:t xml:space="preserve">             Сања Пецељ</w:t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</w:r>
      <w:r w:rsidRPr="00C84213">
        <w:rPr>
          <w:rFonts w:ascii="Times New Roman" w:eastAsia="Times New Roman" w:hAnsi="Times New Roman" w:cs="Times New Roman"/>
          <w:lang w:val="sr-Cyrl-RS"/>
        </w:rPr>
        <w:tab/>
        <w:t xml:space="preserve">        </w:t>
      </w:r>
      <w:r w:rsidRPr="00C84213">
        <w:rPr>
          <w:rFonts w:ascii="Times New Roman" w:eastAsia="Times New Roman" w:hAnsi="Times New Roman" w:cs="Times New Roman"/>
        </w:rPr>
        <w:t xml:space="preserve">   </w:t>
      </w:r>
      <w:r w:rsidR="00D24CBD">
        <w:rPr>
          <w:rFonts w:ascii="Times New Roman" w:eastAsia="Times New Roman" w:hAnsi="Times New Roman" w:cs="Times New Roman"/>
          <w:lang w:val="sr-Cyrl-RS"/>
        </w:rPr>
        <w:t xml:space="preserve">          </w:t>
      </w:r>
      <w:r w:rsidRPr="00C84213">
        <w:rPr>
          <w:rFonts w:ascii="Times New Roman" w:eastAsia="Times New Roman" w:hAnsi="Times New Roman" w:cs="Times New Roman"/>
          <w:lang w:val="sr-Cyrl-RS"/>
        </w:rPr>
        <w:t>Весна Марјановић</w:t>
      </w:r>
    </w:p>
    <w:p w:rsidR="00286643" w:rsidRPr="00BA386F" w:rsidRDefault="00286643">
      <w:pPr>
        <w:rPr>
          <w:rFonts w:ascii="Times New Roman" w:hAnsi="Times New Roman" w:cs="Times New Roman"/>
          <w:sz w:val="24"/>
          <w:szCs w:val="24"/>
        </w:rPr>
      </w:pPr>
    </w:p>
    <w:sectPr w:rsidR="00286643" w:rsidRPr="00BA386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C8" w:rsidRDefault="003F18C8" w:rsidP="00AB5045">
      <w:r>
        <w:separator/>
      </w:r>
    </w:p>
  </w:endnote>
  <w:endnote w:type="continuationSeparator" w:id="0">
    <w:p w:rsidR="003F18C8" w:rsidRDefault="003F18C8" w:rsidP="00A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33325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8E1" w:rsidRDefault="006F08E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B5146">
          <w:t>6</w:t>
        </w:r>
        <w:r>
          <w:fldChar w:fldCharType="end"/>
        </w:r>
      </w:p>
    </w:sdtContent>
  </w:sdt>
  <w:p w:rsidR="006F08E1" w:rsidRDefault="006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C8" w:rsidRDefault="003F18C8" w:rsidP="00AB5045">
      <w:r>
        <w:separator/>
      </w:r>
    </w:p>
  </w:footnote>
  <w:footnote w:type="continuationSeparator" w:id="0">
    <w:p w:rsidR="003F18C8" w:rsidRDefault="003F18C8" w:rsidP="00AB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C0"/>
    <w:rsid w:val="000257EB"/>
    <w:rsid w:val="00071452"/>
    <w:rsid w:val="000A4384"/>
    <w:rsid w:val="000C42DD"/>
    <w:rsid w:val="00165A04"/>
    <w:rsid w:val="00192A4F"/>
    <w:rsid w:val="001C28FB"/>
    <w:rsid w:val="001D7DE2"/>
    <w:rsid w:val="001F4E9F"/>
    <w:rsid w:val="001F5515"/>
    <w:rsid w:val="00252BFD"/>
    <w:rsid w:val="00286643"/>
    <w:rsid w:val="00294C89"/>
    <w:rsid w:val="002B58CD"/>
    <w:rsid w:val="002D4133"/>
    <w:rsid w:val="00393B84"/>
    <w:rsid w:val="003D1373"/>
    <w:rsid w:val="003E12C0"/>
    <w:rsid w:val="003F09AB"/>
    <w:rsid w:val="003F18C8"/>
    <w:rsid w:val="003F1D4F"/>
    <w:rsid w:val="0044022F"/>
    <w:rsid w:val="00451AA0"/>
    <w:rsid w:val="00493605"/>
    <w:rsid w:val="004A59B2"/>
    <w:rsid w:val="004B280B"/>
    <w:rsid w:val="0054113F"/>
    <w:rsid w:val="00566B5A"/>
    <w:rsid w:val="005A08D9"/>
    <w:rsid w:val="006009A0"/>
    <w:rsid w:val="006059CE"/>
    <w:rsid w:val="006616BC"/>
    <w:rsid w:val="006D7107"/>
    <w:rsid w:val="006F08E1"/>
    <w:rsid w:val="0077104B"/>
    <w:rsid w:val="00793057"/>
    <w:rsid w:val="007D30FF"/>
    <w:rsid w:val="00807735"/>
    <w:rsid w:val="00846DE6"/>
    <w:rsid w:val="00885C61"/>
    <w:rsid w:val="008B5146"/>
    <w:rsid w:val="00905693"/>
    <w:rsid w:val="009124B1"/>
    <w:rsid w:val="009D1D3F"/>
    <w:rsid w:val="009D25BC"/>
    <w:rsid w:val="00A27BEE"/>
    <w:rsid w:val="00A30602"/>
    <w:rsid w:val="00AB3F19"/>
    <w:rsid w:val="00AB5045"/>
    <w:rsid w:val="00AD2984"/>
    <w:rsid w:val="00AF3F82"/>
    <w:rsid w:val="00B06645"/>
    <w:rsid w:val="00B6410D"/>
    <w:rsid w:val="00B64BEC"/>
    <w:rsid w:val="00B92816"/>
    <w:rsid w:val="00BA386F"/>
    <w:rsid w:val="00BB56E7"/>
    <w:rsid w:val="00BF2239"/>
    <w:rsid w:val="00C2643D"/>
    <w:rsid w:val="00C32667"/>
    <w:rsid w:val="00C41841"/>
    <w:rsid w:val="00C81F8F"/>
    <w:rsid w:val="00C84213"/>
    <w:rsid w:val="00CC20E8"/>
    <w:rsid w:val="00CE6BA3"/>
    <w:rsid w:val="00D0562B"/>
    <w:rsid w:val="00D24CBD"/>
    <w:rsid w:val="00D80215"/>
    <w:rsid w:val="00DB5AF1"/>
    <w:rsid w:val="00DD0789"/>
    <w:rsid w:val="00E3633B"/>
    <w:rsid w:val="00EC23BD"/>
    <w:rsid w:val="00EC53C9"/>
    <w:rsid w:val="00ED1EAE"/>
    <w:rsid w:val="00EF5A54"/>
    <w:rsid w:val="00EF5E6B"/>
    <w:rsid w:val="00F10C5A"/>
    <w:rsid w:val="00F51EB1"/>
    <w:rsid w:val="00F736F5"/>
    <w:rsid w:val="00FB2086"/>
    <w:rsid w:val="00FD72E3"/>
    <w:rsid w:val="00FE6853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C0"/>
    <w:pPr>
      <w:spacing w:after="0" w:line="240" w:lineRule="auto"/>
    </w:pPr>
    <w:rPr>
      <w:rFonts w:asciiTheme="minorHAnsi" w:hAnsiTheme="minorHAnsi" w:cstheme="minorBid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2C0"/>
    <w:pPr>
      <w:spacing w:after="0" w:line="240" w:lineRule="auto"/>
    </w:pPr>
    <w:rPr>
      <w:rFonts w:asciiTheme="minorHAnsi" w:hAnsiTheme="minorHAnsi" w:cstheme="minorBidi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3E12C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E12C0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B5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045"/>
    <w:rPr>
      <w:rFonts w:asciiTheme="minorHAnsi" w:hAnsiTheme="minorHAnsi" w:cstheme="minorBidi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5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045"/>
    <w:rPr>
      <w:rFonts w:asciiTheme="minorHAnsi" w:hAnsiTheme="minorHAnsi" w:cstheme="minorBid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C0"/>
    <w:pPr>
      <w:spacing w:after="0" w:line="240" w:lineRule="auto"/>
    </w:pPr>
    <w:rPr>
      <w:rFonts w:asciiTheme="minorHAnsi" w:hAnsiTheme="minorHAnsi" w:cstheme="minorBid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2C0"/>
    <w:pPr>
      <w:spacing w:after="0" w:line="240" w:lineRule="auto"/>
    </w:pPr>
    <w:rPr>
      <w:rFonts w:asciiTheme="minorHAnsi" w:hAnsiTheme="minorHAnsi" w:cstheme="minorBidi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3E12C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E12C0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B5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045"/>
    <w:rPr>
      <w:rFonts w:asciiTheme="minorHAnsi" w:hAnsiTheme="minorHAnsi" w:cstheme="minorBidi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5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045"/>
    <w:rPr>
      <w:rFonts w:asciiTheme="minorHAnsi" w:hAnsiTheme="minorHAnsi" w:cstheme="minorBid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A495-5F2A-496F-A360-8CD8BA3B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Sanja Pecelj</cp:lastModifiedBy>
  <cp:revision>32</cp:revision>
  <cp:lastPrinted>2015-06-08T11:30:00Z</cp:lastPrinted>
  <dcterms:created xsi:type="dcterms:W3CDTF">2015-05-12T07:12:00Z</dcterms:created>
  <dcterms:modified xsi:type="dcterms:W3CDTF">2015-07-21T08:25:00Z</dcterms:modified>
</cp:coreProperties>
</file>